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0D" w:rsidRPr="00F1100D" w:rsidRDefault="00F1100D" w:rsidP="00F1100D">
      <w:pPr>
        <w:shd w:val="clear" w:color="auto" w:fill="FFFFFF"/>
        <w:spacing w:before="167" w:after="167" w:line="402" w:lineRule="atLeast"/>
        <w:jc w:val="center"/>
        <w:outlineLvl w:val="0"/>
        <w:rPr>
          <w:rFonts w:eastAsia="Times New Roman" w:cs="Times New Roman"/>
          <w:b/>
          <w:bCs/>
          <w:color w:val="333333"/>
          <w:kern w:val="36"/>
          <w:szCs w:val="28"/>
        </w:rPr>
      </w:pPr>
      <w:r w:rsidRPr="00F1100D">
        <w:rPr>
          <w:rFonts w:eastAsia="Times New Roman" w:cs="Times New Roman"/>
          <w:b/>
          <w:bCs/>
          <w:color w:val="333333"/>
          <w:kern w:val="36"/>
          <w:szCs w:val="28"/>
        </w:rPr>
        <w:t>LỢI ÍCH SỬ DỤNG DỊCH VỤ CÔNG TRỰC TUYẾN MỨC ĐỘ 3, 4</w:t>
      </w:r>
    </w:p>
    <w:p w:rsidR="00F1100D" w:rsidRPr="00F1100D" w:rsidRDefault="00F1100D" w:rsidP="00F1100D">
      <w:pPr>
        <w:shd w:val="clear" w:color="auto" w:fill="FFFFFF"/>
        <w:spacing w:after="167" w:line="240" w:lineRule="auto"/>
        <w:ind w:firstLine="567"/>
        <w:jc w:val="both"/>
        <w:rPr>
          <w:rFonts w:eastAsia="Times New Roman" w:cs="Times New Roman"/>
          <w:i/>
          <w:color w:val="333333"/>
          <w:sz w:val="24"/>
          <w:szCs w:val="24"/>
        </w:rPr>
      </w:pPr>
      <w:r w:rsidRPr="00F1100D">
        <w:rPr>
          <w:rFonts w:eastAsia="Times New Roman" w:cs="Times New Roman"/>
          <w:i/>
          <w:color w:val="3B3B3B"/>
          <w:sz w:val="27"/>
          <w:szCs w:val="27"/>
          <w:shd w:val="clear" w:color="auto" w:fill="FFFFFF"/>
        </w:rPr>
        <w:t>Một trong những mục tiêu quan trọng để nâng cao hiệu quả công tác cải cách hành chính, trong đó có cải cách thủ tục hành chính là việc tăng cường ứng dụng công nghệ thông tin, triển khai Dịch vụ công trực tuyến vào thực hiện việc giải quyết thủ tục hành chính, góp phần hoàn thành tốt nhiệm vụ chính trị, chuyên môn của mỗi cơ quan, đơn vị.</w:t>
      </w:r>
    </w:p>
    <w:p w:rsidR="00F1100D" w:rsidRPr="00F1100D" w:rsidRDefault="00F1100D" w:rsidP="00CF07D9">
      <w:pPr>
        <w:shd w:val="clear" w:color="auto" w:fill="FFFFFF"/>
        <w:spacing w:after="167" w:line="240" w:lineRule="auto"/>
        <w:ind w:firstLine="567"/>
        <w:jc w:val="both"/>
        <w:rPr>
          <w:rFonts w:eastAsia="Times New Roman" w:cs="Times New Roman"/>
          <w:color w:val="333333"/>
          <w:sz w:val="24"/>
          <w:szCs w:val="24"/>
        </w:rPr>
      </w:pPr>
      <w:r w:rsidRPr="00F1100D">
        <w:rPr>
          <w:rFonts w:eastAsia="Times New Roman" w:cs="Times New Roman"/>
          <w:b/>
          <w:bCs/>
          <w:color w:val="3B3B3B"/>
          <w:sz w:val="27"/>
        </w:rPr>
        <w:t>Dịch vụ công trực tuyến</w:t>
      </w:r>
      <w:r w:rsidRPr="00F1100D">
        <w:rPr>
          <w:rFonts w:eastAsia="Times New Roman" w:cs="Times New Roman"/>
          <w:color w:val="3B3B3B"/>
          <w:sz w:val="27"/>
          <w:szCs w:val="27"/>
          <w:shd w:val="clear" w:color="auto" w:fill="FFFFFF"/>
        </w:rPr>
        <w:t> là bao gồm dịch vụ công hành chính trực tuyến và những dịch vụ khác của các cơ quan nhà nước cung cấp cho các tổ chức, cá nhân dựa trên mạng internet. Dịch vụ công trực tuyến có 4 mức độ tương ứng với mỗi dịch vụ khác nhau:</w:t>
      </w:r>
    </w:p>
    <w:p w:rsidR="00F1100D" w:rsidRPr="00F1100D" w:rsidRDefault="00F1100D" w:rsidP="00CF07D9">
      <w:pPr>
        <w:shd w:val="clear" w:color="auto" w:fill="FFFFFF"/>
        <w:spacing w:after="167" w:line="240" w:lineRule="auto"/>
        <w:ind w:firstLine="567"/>
        <w:jc w:val="both"/>
        <w:rPr>
          <w:rFonts w:eastAsia="Times New Roman" w:cs="Times New Roman"/>
          <w:color w:val="333333"/>
          <w:sz w:val="24"/>
          <w:szCs w:val="24"/>
        </w:rPr>
      </w:pPr>
      <w:r w:rsidRPr="00F1100D">
        <w:rPr>
          <w:rFonts w:eastAsia="Times New Roman" w:cs="Times New Roman"/>
          <w:b/>
          <w:bCs/>
          <w:i/>
          <w:iCs/>
          <w:color w:val="3B3B3B"/>
          <w:sz w:val="27"/>
        </w:rPr>
        <w:t>Dịch vụ công trực tuyến mức độ 1</w:t>
      </w:r>
      <w:r w:rsidRPr="00F1100D">
        <w:rPr>
          <w:rFonts w:eastAsia="Times New Roman" w:cs="Times New Roman"/>
          <w:color w:val="3B3B3B"/>
          <w:sz w:val="27"/>
          <w:szCs w:val="27"/>
          <w:shd w:val="clear" w:color="auto" w:fill="FFFFFF"/>
        </w:rPr>
        <w:t> là dịch vụ đảm bảo cho sự cung cấp đầy đủ các thông tin về những thủ tục hành chính và các văn bản có liên quan đến những quy định về thủ tục hành chính đó</w:t>
      </w:r>
    </w:p>
    <w:p w:rsidR="00F1100D" w:rsidRPr="00F1100D" w:rsidRDefault="00F1100D" w:rsidP="00CF07D9">
      <w:pPr>
        <w:shd w:val="clear" w:color="auto" w:fill="FFFFFF"/>
        <w:spacing w:after="167" w:line="240" w:lineRule="auto"/>
        <w:ind w:firstLine="567"/>
        <w:jc w:val="both"/>
        <w:rPr>
          <w:rFonts w:eastAsia="Times New Roman" w:cs="Times New Roman"/>
          <w:color w:val="333333"/>
          <w:sz w:val="24"/>
          <w:szCs w:val="24"/>
        </w:rPr>
      </w:pPr>
      <w:r w:rsidRPr="00F1100D">
        <w:rPr>
          <w:rFonts w:eastAsia="Times New Roman" w:cs="Times New Roman"/>
          <w:b/>
          <w:bCs/>
          <w:i/>
          <w:iCs/>
          <w:color w:val="3B3B3B"/>
          <w:sz w:val="27"/>
        </w:rPr>
        <w:t>Dịch vụ công trực tuyến mức độ 2</w:t>
      </w:r>
      <w:r w:rsidRPr="00F1100D">
        <w:rPr>
          <w:rFonts w:eastAsia="Times New Roman" w:cs="Times New Roman"/>
          <w:color w:val="3B3B3B"/>
          <w:sz w:val="27"/>
          <w:szCs w:val="27"/>
          <w:shd w:val="clear" w:color="auto" w:fill="FFFFFF"/>
        </w:rPr>
        <w:t> là bao gồm Dịch vụ công trực tuyến mức độ 1 cho phép người dân tải các mẫu văn bản về để khai báo và hoàn thiện hồ sơ theo yêu cầu. Các hồ sơ đó sau khi hoàn thiện sẽ được gửi trực tuyến đến các cơ quan, tổ chức hành chính nhà nước cung cấp dịch vụ.</w:t>
      </w:r>
    </w:p>
    <w:p w:rsidR="00F1100D" w:rsidRPr="00F1100D" w:rsidRDefault="00F1100D" w:rsidP="00CF07D9">
      <w:pPr>
        <w:shd w:val="clear" w:color="auto" w:fill="FFFFFF"/>
        <w:spacing w:after="167" w:line="240" w:lineRule="auto"/>
        <w:ind w:firstLine="567"/>
        <w:jc w:val="both"/>
        <w:rPr>
          <w:rFonts w:eastAsia="Times New Roman" w:cs="Times New Roman"/>
          <w:color w:val="333333"/>
          <w:sz w:val="24"/>
          <w:szCs w:val="24"/>
        </w:rPr>
      </w:pPr>
      <w:r w:rsidRPr="00F1100D">
        <w:rPr>
          <w:rFonts w:eastAsia="Times New Roman" w:cs="Times New Roman"/>
          <w:b/>
          <w:bCs/>
          <w:i/>
          <w:iCs/>
          <w:color w:val="3B3B3B"/>
          <w:sz w:val="27"/>
        </w:rPr>
        <w:t>Dịch vụ công trực tuyến mức độ 3</w:t>
      </w:r>
      <w:r w:rsidRPr="00F1100D">
        <w:rPr>
          <w:rFonts w:eastAsia="Times New Roman" w:cs="Times New Roman"/>
          <w:color w:val="3B3B3B"/>
          <w:sz w:val="27"/>
          <w:szCs w:val="27"/>
          <w:shd w:val="clear" w:color="auto" w:fill="FFFFFF"/>
        </w:rPr>
        <w:t> là bao gồm Dịch vụ công trực tuyến mức độ 2, cho phép người dân điền và gửi các mẫu văn bản trực tuyến đến các cơ quan, tổ chức nhà nước cung cấp dịch vụ. Trong quá trình xử lý hồ sơ và cung cấp dịch vụ, các giao dịch sẽ được thực hiện trên môi trường mạng internet. Người dân sẽ nhận kết quả và thanh toán lệ phí nếu có trực tiếp tại cơ quan và tổ chức nhà nước cung cấp dịch vụ.</w:t>
      </w:r>
    </w:p>
    <w:p w:rsidR="00F1100D" w:rsidRPr="00F1100D" w:rsidRDefault="00F1100D" w:rsidP="00CF07D9">
      <w:pPr>
        <w:shd w:val="clear" w:color="auto" w:fill="FFFFFF"/>
        <w:spacing w:after="167" w:line="240" w:lineRule="auto"/>
        <w:ind w:firstLine="567"/>
        <w:jc w:val="both"/>
        <w:rPr>
          <w:rFonts w:eastAsia="Times New Roman" w:cs="Times New Roman"/>
          <w:color w:val="333333"/>
          <w:sz w:val="24"/>
          <w:szCs w:val="24"/>
        </w:rPr>
      </w:pPr>
      <w:r w:rsidRPr="00F1100D">
        <w:rPr>
          <w:rFonts w:eastAsia="Times New Roman" w:cs="Times New Roman"/>
          <w:b/>
          <w:bCs/>
          <w:i/>
          <w:iCs/>
          <w:color w:val="3B3B3B"/>
          <w:sz w:val="27"/>
        </w:rPr>
        <w:t>Dịch vụ công trực tuyến mức độ 4</w:t>
      </w:r>
      <w:r w:rsidRPr="00F1100D">
        <w:rPr>
          <w:rFonts w:eastAsia="Times New Roman" w:cs="Times New Roman"/>
          <w:color w:val="3B3B3B"/>
          <w:sz w:val="27"/>
          <w:szCs w:val="27"/>
          <w:shd w:val="clear" w:color="auto" w:fill="FFFFFF"/>
        </w:rPr>
        <w:t> là bao gồm Dịch vụ công trực tuyến mức độ 3, cho phép người dân thanh toán trực tuyến lệ phí nếu có. Việc trả kết quả cho người dân sẽ được trả trực tuyến hoặc gửi trực tiếp qua đường bưu điện cho người dân.</w:t>
      </w:r>
    </w:p>
    <w:p w:rsidR="00F1100D" w:rsidRPr="00F1100D" w:rsidRDefault="00F1100D" w:rsidP="00CF07D9">
      <w:pPr>
        <w:shd w:val="clear" w:color="auto" w:fill="FFFFFF"/>
        <w:spacing w:after="167" w:line="240" w:lineRule="auto"/>
        <w:jc w:val="both"/>
        <w:rPr>
          <w:rFonts w:eastAsia="Times New Roman" w:cs="Times New Roman"/>
          <w:color w:val="333333"/>
          <w:sz w:val="24"/>
          <w:szCs w:val="24"/>
        </w:rPr>
      </w:pPr>
      <w:r w:rsidRPr="00F1100D">
        <w:rPr>
          <w:rFonts w:eastAsia="Times New Roman" w:cs="Times New Roman"/>
          <w:color w:val="3B3B3B"/>
          <w:sz w:val="27"/>
          <w:szCs w:val="27"/>
          <w:shd w:val="clear" w:color="auto" w:fill="FFFFFF"/>
        </w:rPr>
        <w:t>          Qua đó, với việc triển khai Dịch vụ công trực tuyến ở mức độ 3 và Dịch vụ công trực tuyến mức 4 người dân và doanh nghiệp có thể làm việc với các cơ quan hành chính nhà nước ở mọi nơi, mọi lúc chỉ cần có kết nối internet. Các giao dịch trong quá trình xử lý hồ sơ và cung cấp dịch vụ sẽ được thực hiện trên môi trường mạng. Người dân chỉ cần đến duy nhất 1 lần để nhận kết quả và thanh toán lệ phí tại cơ quan cung cấp dịch vụ.</w:t>
      </w:r>
      <w:r>
        <w:rPr>
          <w:rFonts w:eastAsia="Times New Roman" w:cs="Times New Roman"/>
          <w:color w:val="3B3B3B"/>
          <w:sz w:val="27"/>
          <w:szCs w:val="27"/>
          <w:shd w:val="clear" w:color="auto" w:fill="FFFFFF"/>
        </w:rPr>
        <w:t>/.</w:t>
      </w:r>
    </w:p>
    <w:p w:rsidR="00883AE1" w:rsidRDefault="00883AE1" w:rsidP="00CF07D9">
      <w:pPr>
        <w:jc w:val="both"/>
      </w:pPr>
    </w:p>
    <w:sectPr w:rsidR="00883AE1" w:rsidSect="00883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1100D"/>
    <w:rsid w:val="00883AE1"/>
    <w:rsid w:val="00CF07D9"/>
    <w:rsid w:val="00F11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E1"/>
  </w:style>
  <w:style w:type="paragraph" w:styleId="Heading1">
    <w:name w:val="heading 1"/>
    <w:basedOn w:val="Normal"/>
    <w:link w:val="Heading1Char"/>
    <w:uiPriority w:val="9"/>
    <w:qFormat/>
    <w:rsid w:val="00F1100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00D"/>
    <w:rPr>
      <w:rFonts w:eastAsia="Times New Roman" w:cs="Times New Roman"/>
      <w:b/>
      <w:bCs/>
      <w:kern w:val="36"/>
      <w:sz w:val="48"/>
      <w:szCs w:val="48"/>
    </w:rPr>
  </w:style>
  <w:style w:type="character" w:styleId="Strong">
    <w:name w:val="Strong"/>
    <w:basedOn w:val="DefaultParagraphFont"/>
    <w:uiPriority w:val="22"/>
    <w:qFormat/>
    <w:rsid w:val="00F1100D"/>
    <w:rPr>
      <w:b/>
      <w:bCs/>
    </w:rPr>
  </w:style>
  <w:style w:type="paragraph" w:styleId="NormalWeb">
    <w:name w:val="Normal (Web)"/>
    <w:basedOn w:val="Normal"/>
    <w:uiPriority w:val="99"/>
    <w:semiHidden/>
    <w:unhideWhenUsed/>
    <w:rsid w:val="00F1100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3117600">
      <w:bodyDiv w:val="1"/>
      <w:marLeft w:val="0"/>
      <w:marRight w:val="0"/>
      <w:marTop w:val="0"/>
      <w:marBottom w:val="0"/>
      <w:divBdr>
        <w:top w:val="none" w:sz="0" w:space="0" w:color="auto"/>
        <w:left w:val="none" w:sz="0" w:space="0" w:color="auto"/>
        <w:bottom w:val="none" w:sz="0" w:space="0" w:color="auto"/>
        <w:right w:val="none" w:sz="0" w:space="0" w:color="auto"/>
      </w:divBdr>
      <w:divsChild>
        <w:div w:id="1195650903">
          <w:marLeft w:val="0"/>
          <w:marRight w:val="0"/>
          <w:marTop w:val="0"/>
          <w:marBottom w:val="0"/>
          <w:divBdr>
            <w:top w:val="none" w:sz="0" w:space="0" w:color="auto"/>
            <w:left w:val="none" w:sz="0" w:space="0" w:color="auto"/>
            <w:bottom w:val="none" w:sz="0" w:space="0" w:color="auto"/>
            <w:right w:val="none" w:sz="0" w:space="0" w:color="auto"/>
          </w:divBdr>
          <w:divsChild>
            <w:div w:id="1895505727">
              <w:marLeft w:val="0"/>
              <w:marRight w:val="0"/>
              <w:marTop w:val="0"/>
              <w:marBottom w:val="0"/>
              <w:divBdr>
                <w:top w:val="none" w:sz="0" w:space="0" w:color="auto"/>
                <w:left w:val="none" w:sz="0" w:space="0" w:color="auto"/>
                <w:bottom w:val="none" w:sz="0" w:space="0" w:color="auto"/>
                <w:right w:val="none" w:sz="0" w:space="0" w:color="auto"/>
              </w:divBdr>
            </w:div>
          </w:divsChild>
        </w:div>
        <w:div w:id="116636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E0571-076A-43D2-A59C-44067DAEE8A0}"/>
</file>

<file path=customXml/itemProps2.xml><?xml version="1.0" encoding="utf-8"?>
<ds:datastoreItem xmlns:ds="http://schemas.openxmlformats.org/officeDocument/2006/customXml" ds:itemID="{F0787F5E-CACB-4ECC-82AB-8770C67C62C1}"/>
</file>

<file path=customXml/itemProps3.xml><?xml version="1.0" encoding="utf-8"?>
<ds:datastoreItem xmlns:ds="http://schemas.openxmlformats.org/officeDocument/2006/customXml" ds:itemID="{C9EFC3EF-F11F-41C7-AAB4-7FD55097CDEA}"/>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2020-11-09T08:37:00Z</dcterms:created>
  <dcterms:modified xsi:type="dcterms:W3CDTF">2020-11-09T08:43:00Z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